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28" w:rsidRPr="001A6757" w:rsidRDefault="009F6328" w:rsidP="009F6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DC1879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79">
        <w:rPr>
          <w:rFonts w:ascii="Times New Roman" w:hAnsi="Times New Roman" w:cs="Times New Roman"/>
          <w:b/>
          <w:sz w:val="28"/>
          <w:szCs w:val="28"/>
        </w:rPr>
        <w:t>Тест №</w:t>
      </w:r>
      <w:r w:rsidR="00407395">
        <w:rPr>
          <w:rFonts w:ascii="Times New Roman" w:hAnsi="Times New Roman" w:cs="Times New Roman"/>
          <w:b/>
          <w:sz w:val="28"/>
          <w:szCs w:val="28"/>
        </w:rPr>
        <w:t>19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5D1755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курса _____ </w:t>
      </w:r>
      <w:r w:rsidR="00AA0FE1" w:rsidRPr="00AA0FE1">
        <w:rPr>
          <w:rFonts w:ascii="Times New Roman" w:hAnsi="Times New Roman" w:cs="Times New Roman"/>
          <w:sz w:val="28"/>
          <w:szCs w:val="28"/>
        </w:rPr>
        <w:t>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407395" w:rsidRPr="008621BB" w:rsidRDefault="00AA0FE1" w:rsidP="004073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07395" w:rsidRPr="008621BB">
        <w:rPr>
          <w:rFonts w:ascii="Times New Roman" w:hAnsi="Times New Roman" w:cs="Times New Roman"/>
          <w:sz w:val="24"/>
          <w:szCs w:val="24"/>
        </w:rPr>
        <w:t xml:space="preserve">. </w:t>
      </w:r>
      <w:r w:rsidR="00407395" w:rsidRPr="008621BB">
        <w:rPr>
          <w:rFonts w:ascii="Times New Roman" w:hAnsi="Times New Roman" w:cs="Times New Roman"/>
          <w:b/>
          <w:sz w:val="24"/>
          <w:szCs w:val="24"/>
        </w:rPr>
        <w:t>Среда обитания – это:</w:t>
      </w:r>
    </w:p>
    <w:p w:rsidR="00407395" w:rsidRPr="008621BB" w:rsidRDefault="00407395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А) область распространения жизни на земле, включающая нижний слой атмосферы, гидросферу, верхний слой литосферы</w:t>
      </w:r>
    </w:p>
    <w:p w:rsidR="00407395" w:rsidRPr="008621BB" w:rsidRDefault="00407395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Б) пространство, в котором совершается трудовая деятельность человека</w:t>
      </w:r>
    </w:p>
    <w:p w:rsidR="00407395" w:rsidRPr="008621BB" w:rsidRDefault="00407395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В) окружающий человека внешний мир</w:t>
      </w:r>
    </w:p>
    <w:p w:rsidR="00407395" w:rsidRPr="008621BB" w:rsidRDefault="00407395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Г) совокупность физических, химических, биологических и социальных факторов, оказывающих воздействие на человека</w:t>
      </w:r>
    </w:p>
    <w:p w:rsidR="00DC1879" w:rsidRPr="008621BB" w:rsidRDefault="00DC1879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AA0FE1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sz w:val="24"/>
          <w:szCs w:val="24"/>
        </w:rPr>
        <w:t>2.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Вредные и опасные производственные факторы по ГОСТ 12.0.003–83 ССБТ разделяются на следующие группы: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физико-химические, биологические, психофизиологические;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неорганические и органические природные, техногенные, антропогенные.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физические, химические, биологические, психофизиологические.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механические, химические, биотические, физиологические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Какие существуют методы и средства обеспечения БЖД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Аналитические расчеты, определение степени профессионального риска.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Адаптация человека к окружающей среде, профессиональный отбор, психологическое воздействие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Агитация и пропаганда знаний, выработка навыков в работе.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Дистанционное управление, автоматизация, роботизация, устранение опасности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Человек включен в систему управления как необходимое оперативное звено при: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групповых формах труда – конвейер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полуавтоматическим и автоматическим производством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дистанционным управлением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механизированных формах труда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5.</w:t>
      </w:r>
      <w:r w:rsidR="00DC1879" w:rsidRPr="00DC1879"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Труд грузчика в ларьке, торгующих овощной продукцией относится к ### формам труда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требующим значительной мышечной активности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механизированным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связанным с полуавтоматическим и автоматическим производствами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интеллектуальным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8621BB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У человека, находящегося в </w:t>
      </w:r>
      <w:r w:rsidR="00DC1879">
        <w:rPr>
          <w:rFonts w:ascii="Times New Roman" w:hAnsi="Times New Roman" w:cs="Times New Roman"/>
          <w:b/>
          <w:sz w:val="24"/>
          <w:szCs w:val="24"/>
        </w:rPr>
        <w:t xml:space="preserve">покое и пребывающего в условиях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метеорологического комфорта, отдача тепла осуществляется не в одинаковой мере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7395" w:rsidRPr="008621BB" w:rsidRDefault="00407395" w:rsidP="00407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7. Метеоусловия определяются</w:t>
      </w:r>
    </w:p>
    <w:p w:rsidR="00407395" w:rsidRPr="008621BB" w:rsidRDefault="00407395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621BB">
        <w:rPr>
          <w:rFonts w:ascii="Times New Roman" w:hAnsi="Times New Roman" w:cs="Times New Roman"/>
          <w:sz w:val="24"/>
          <w:szCs w:val="24"/>
        </w:rPr>
        <w:t>) и тепловым излучением поверхностей</w:t>
      </w:r>
    </w:p>
    <w:p w:rsidR="00407395" w:rsidRPr="008621BB" w:rsidRDefault="00407395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21BB">
        <w:rPr>
          <w:rFonts w:ascii="Times New Roman" w:hAnsi="Times New Roman" w:cs="Times New Roman"/>
          <w:sz w:val="24"/>
          <w:szCs w:val="24"/>
        </w:rPr>
        <w:t>),относительной влажностью</w:t>
      </w:r>
      <w:proofErr w:type="gramStart"/>
      <w:r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621BB">
        <w:rPr>
          <w:rFonts w:ascii="Times New Roman" w:hAnsi="Times New Roman" w:cs="Times New Roman"/>
          <w:sz w:val="24"/>
          <w:szCs w:val="24"/>
        </w:rPr>
        <w:t>) и физическими перегрузками</w:t>
      </w:r>
    </w:p>
    <w:p w:rsidR="00407395" w:rsidRPr="008621BB" w:rsidRDefault="00407395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21BB">
        <w:rPr>
          <w:rFonts w:ascii="Times New Roman" w:hAnsi="Times New Roman" w:cs="Times New Roman"/>
          <w:sz w:val="24"/>
          <w:szCs w:val="24"/>
        </w:rPr>
        <w:t>),относительной влажностью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Pr="008621BB">
        <w:rPr>
          <w:rFonts w:ascii="Times New Roman" w:hAnsi="Times New Roman" w:cs="Times New Roman"/>
          <w:sz w:val="24"/>
          <w:szCs w:val="24"/>
        </w:rPr>
        <w:t>), тепловым излучением и нервн</w:t>
      </w:r>
      <w:proofErr w:type="gramStart"/>
      <w:r w:rsidRPr="008621B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621BB">
        <w:rPr>
          <w:rFonts w:ascii="Times New Roman" w:hAnsi="Times New Roman" w:cs="Times New Roman"/>
          <w:sz w:val="24"/>
          <w:szCs w:val="24"/>
        </w:rPr>
        <w:t>: психическими перегрузками</w:t>
      </w:r>
    </w:p>
    <w:p w:rsidR="00407395" w:rsidRPr="008621BB" w:rsidRDefault="00407395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8621BB">
        <w:rPr>
          <w:rFonts w:ascii="Times New Roman" w:hAnsi="Times New Roman" w:cs="Times New Roman"/>
          <w:sz w:val="24"/>
          <w:szCs w:val="24"/>
        </w:rPr>
        <w:t>Температурой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21BB">
        <w:rPr>
          <w:rFonts w:ascii="Times New Roman" w:hAnsi="Times New Roman" w:cs="Times New Roman"/>
          <w:sz w:val="24"/>
          <w:szCs w:val="24"/>
        </w:rPr>
        <w:t>), скоростью движения ветра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621BB">
        <w:rPr>
          <w:rFonts w:ascii="Times New Roman" w:hAnsi="Times New Roman" w:cs="Times New Roman"/>
          <w:sz w:val="24"/>
          <w:szCs w:val="24"/>
        </w:rPr>
        <w:t>), тепловым излучением и повышенной запыленностью и загазованностью</w:t>
      </w:r>
    </w:p>
    <w:p w:rsidR="00407395" w:rsidRPr="008621BB" w:rsidRDefault="00407395" w:rsidP="0040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8621BB">
        <w:rPr>
          <w:rFonts w:ascii="Times New Roman" w:hAnsi="Times New Roman" w:cs="Times New Roman"/>
          <w:sz w:val="24"/>
          <w:szCs w:val="24"/>
        </w:rPr>
        <w:t>Относительной влажностью</w:t>
      </w:r>
      <w:proofErr w:type="gramStart"/>
      <w:r w:rsidRPr="008621BB">
        <w:rPr>
          <w:rFonts w:ascii="Times New Roman" w:hAnsi="Times New Roman" w:cs="Times New Roman"/>
          <w:sz w:val="24"/>
          <w:szCs w:val="24"/>
        </w:rPr>
        <w:t xml:space="preserve">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φ</w:t>
      </w:r>
      <w:r w:rsidRPr="008621BB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8621BB">
        <w:rPr>
          <w:rFonts w:ascii="Times New Roman" w:hAnsi="Times New Roman" w:cs="Times New Roman"/>
          <w:sz w:val="24"/>
          <w:szCs w:val="24"/>
        </w:rPr>
        <w:t>скоростью движения ветра (</w:t>
      </w:r>
      <w:r w:rsidRPr="008621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621BB">
        <w:rPr>
          <w:rFonts w:ascii="Times New Roman" w:hAnsi="Times New Roman" w:cs="Times New Roman"/>
          <w:sz w:val="24"/>
          <w:szCs w:val="24"/>
        </w:rPr>
        <w:t>), тепловым излучением и ионизирующим излучением</w:t>
      </w:r>
    </w:p>
    <w:p w:rsidR="00407395" w:rsidRPr="008621BB" w:rsidRDefault="00407395" w:rsidP="0040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395" w:rsidRPr="00D44187" w:rsidRDefault="00407395" w:rsidP="0040739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D44187">
        <w:rPr>
          <w:rFonts w:ascii="Times New Roman" w:hAnsi="Times New Roman" w:cs="Times New Roman"/>
          <w:b/>
          <w:sz w:val="24"/>
          <w:szCs w:val="24"/>
        </w:rPr>
        <w:t xml:space="preserve">Требования к устройству защитного заземления и </w:t>
      </w:r>
      <w:proofErr w:type="spellStart"/>
      <w:r w:rsidRPr="00D44187">
        <w:rPr>
          <w:rFonts w:ascii="Times New Roman" w:hAnsi="Times New Roman" w:cs="Times New Roman"/>
          <w:b/>
          <w:sz w:val="24"/>
          <w:szCs w:val="24"/>
        </w:rPr>
        <w:t>зануления</w:t>
      </w:r>
      <w:proofErr w:type="spellEnd"/>
      <w:r w:rsidRPr="00D44187">
        <w:rPr>
          <w:rFonts w:ascii="Times New Roman" w:hAnsi="Times New Roman" w:cs="Times New Roman"/>
          <w:b/>
          <w:sz w:val="24"/>
          <w:szCs w:val="24"/>
        </w:rPr>
        <w:t xml:space="preserve"> электрооборудования должны устраиваться при номинальном напряжении переменного тока выше:</w:t>
      </w:r>
    </w:p>
    <w:p w:rsidR="00407395" w:rsidRPr="00D44187" w:rsidRDefault="00407395" w:rsidP="0040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187">
        <w:rPr>
          <w:rFonts w:ascii="Times New Roman" w:hAnsi="Times New Roman" w:cs="Times New Roman"/>
          <w:sz w:val="24"/>
          <w:szCs w:val="24"/>
        </w:rPr>
        <w:t>А) 220</w:t>
      </w:r>
      <w:proofErr w:type="gramStart"/>
      <w:r w:rsidRPr="00D4418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407395" w:rsidRPr="00D44187" w:rsidRDefault="00407395" w:rsidP="0040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44187">
        <w:rPr>
          <w:rFonts w:ascii="Times New Roman" w:hAnsi="Times New Roman" w:cs="Times New Roman"/>
          <w:sz w:val="24"/>
          <w:szCs w:val="24"/>
        </w:rPr>
        <w:t>280</w:t>
      </w:r>
      <w:proofErr w:type="gramStart"/>
      <w:r w:rsidRPr="00D4418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407395" w:rsidRPr="00D44187" w:rsidRDefault="00407395" w:rsidP="0040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44187">
        <w:rPr>
          <w:rFonts w:ascii="Times New Roman" w:hAnsi="Times New Roman" w:cs="Times New Roman"/>
          <w:sz w:val="24"/>
          <w:szCs w:val="24"/>
        </w:rPr>
        <w:t>300</w:t>
      </w:r>
      <w:proofErr w:type="gramStart"/>
      <w:r w:rsidRPr="00D4418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407395" w:rsidRPr="00D44187" w:rsidRDefault="00407395" w:rsidP="00407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 </w:t>
      </w:r>
      <w:r w:rsidRPr="00D44187">
        <w:rPr>
          <w:rFonts w:ascii="Times New Roman" w:hAnsi="Times New Roman" w:cs="Times New Roman"/>
          <w:sz w:val="24"/>
          <w:szCs w:val="24"/>
        </w:rPr>
        <w:t>380</w:t>
      </w:r>
      <w:proofErr w:type="gramStart"/>
      <w:r w:rsidRPr="00D4418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Освещенность – это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воспринимаемая как свет, оцениваемая по действию на средний человеческий глаз</w:t>
      </w:r>
    </w:p>
    <w:p w:rsid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пространственная плотность светового потока, отнесенная к площа</w:t>
      </w:r>
      <w:r>
        <w:rPr>
          <w:rFonts w:ascii="Times New Roman" w:hAnsi="Times New Roman" w:cs="Times New Roman"/>
          <w:sz w:val="24"/>
          <w:szCs w:val="24"/>
        </w:rPr>
        <w:t>ди, на которую он распределяется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поверхностная плотность светового потока, отнесенная к площади, на которую он распределяется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заключенная в телесном угле, который конической поверхностью ограничивает часть пространства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Нормы освещенности построены на основе классификации: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А) зрительных работ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Б) искусственного освещения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В) типов светильников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CF4">
        <w:rPr>
          <w:rFonts w:ascii="Times New Roman" w:hAnsi="Times New Roman" w:cs="Times New Roman"/>
          <w:sz w:val="24"/>
          <w:szCs w:val="24"/>
        </w:rPr>
        <w:t>Г) производственного освещения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Для системы бокового естественного освещения в СНиП 23-05-95 нормируется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17000 лк: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0,88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0,009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113,3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E24498">
      <w:pPr>
        <w:pStyle w:val="a3"/>
        <w:spacing w:after="0"/>
        <w:ind w:left="0"/>
        <w:rPr>
          <w:b/>
        </w:rPr>
      </w:pPr>
      <w:r w:rsidRPr="008621BB">
        <w:rPr>
          <w:b/>
        </w:rPr>
        <w:t xml:space="preserve">13. </w:t>
      </w:r>
      <w:r w:rsidR="009D1CF4" w:rsidRPr="009D1CF4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А) </w:t>
      </w:r>
      <w:r w:rsidRPr="009D1CF4">
        <w:t>500 лк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Б) </w:t>
      </w:r>
      <w:r w:rsidRPr="009D1CF4">
        <w:t>160 лк</w:t>
      </w:r>
    </w:p>
    <w:p w:rsidR="007A4C03" w:rsidRPr="009D1CF4" w:rsidRDefault="009D1CF4" w:rsidP="00E24498">
      <w:pPr>
        <w:pStyle w:val="a3"/>
        <w:spacing w:after="0"/>
        <w:ind w:left="0"/>
      </w:pPr>
      <w:r>
        <w:t xml:space="preserve">В) </w:t>
      </w:r>
      <w:r w:rsidRPr="009D1CF4">
        <w:t>200 лк</w:t>
      </w:r>
    </w:p>
    <w:p w:rsidR="009D1CF4" w:rsidRPr="008621BB" w:rsidRDefault="009D1CF4" w:rsidP="009D1CF4">
      <w:pPr>
        <w:pStyle w:val="a3"/>
        <w:spacing w:after="0"/>
        <w:ind w:left="0"/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Антагонизм 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суммарный эффект действия смеси равен сумме эффектов входящих в смесь компонентов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вещества действую так, что одно вещество усиливает действие другого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эффект меньше аддитивного, одно вещество ослабляет действие другого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эффект не отличается от изолированного действия каждого из них и характерен для веществ разнонаправленного действия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498" w:rsidRPr="00E24498" w:rsidRDefault="008621BB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E24498" w:rsidRPr="00E24498">
        <w:rPr>
          <w:rFonts w:ascii="Times New Roman" w:hAnsi="Times New Roman" w:cs="Times New Roman"/>
          <w:b/>
          <w:sz w:val="24"/>
          <w:szCs w:val="24"/>
        </w:rPr>
        <w:t>Когда наблюдается наибольшая величина ρ- удельного сопротивления грунта, ρ=50-400 Ом*м</w:t>
      </w:r>
    </w:p>
    <w:p w:rsidR="00E24498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E24498">
        <w:rPr>
          <w:rFonts w:ascii="Times New Roman" w:hAnsi="Times New Roman" w:cs="Times New Roman"/>
          <w:sz w:val="24"/>
          <w:szCs w:val="24"/>
        </w:rPr>
        <w:t>Летом в южных районах, когда почва влажная.</w:t>
      </w:r>
    </w:p>
    <w:p w:rsidR="00E24498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E24498">
        <w:rPr>
          <w:rFonts w:ascii="Times New Roman" w:hAnsi="Times New Roman" w:cs="Times New Roman"/>
          <w:sz w:val="24"/>
          <w:szCs w:val="24"/>
        </w:rPr>
        <w:t>Зимой в северных районах при промерзании почвы</w:t>
      </w:r>
    </w:p>
    <w:p w:rsidR="00E24498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E24498">
        <w:rPr>
          <w:rFonts w:ascii="Times New Roman" w:hAnsi="Times New Roman" w:cs="Times New Roman"/>
          <w:sz w:val="24"/>
          <w:szCs w:val="24"/>
        </w:rPr>
        <w:t>Летом в южных районах, когда почва сухая</w:t>
      </w:r>
    </w:p>
    <w:p w:rsidR="008621BB" w:rsidRPr="00E24498" w:rsidRDefault="00E24498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E24498">
        <w:rPr>
          <w:rFonts w:ascii="Times New Roman" w:hAnsi="Times New Roman" w:cs="Times New Roman"/>
          <w:sz w:val="24"/>
          <w:szCs w:val="24"/>
        </w:rPr>
        <w:t>Зимой в северных районах, когда почва еще не промерзла.</w:t>
      </w:r>
    </w:p>
    <w:sectPr w:rsidR="008621BB" w:rsidRPr="00E24498" w:rsidSect="00EF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04587D"/>
    <w:rsid w:val="001305B1"/>
    <w:rsid w:val="00407395"/>
    <w:rsid w:val="005D1755"/>
    <w:rsid w:val="007A4C03"/>
    <w:rsid w:val="00860514"/>
    <w:rsid w:val="008621BB"/>
    <w:rsid w:val="009D1CF4"/>
    <w:rsid w:val="009F6328"/>
    <w:rsid w:val="00AA0FE1"/>
    <w:rsid w:val="00C811EF"/>
    <w:rsid w:val="00DC1879"/>
    <w:rsid w:val="00E24498"/>
    <w:rsid w:val="00EF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</cp:lastModifiedBy>
  <cp:revision>2</cp:revision>
  <dcterms:created xsi:type="dcterms:W3CDTF">2022-03-12T12:19:00Z</dcterms:created>
  <dcterms:modified xsi:type="dcterms:W3CDTF">2022-03-12T12:19:00Z</dcterms:modified>
</cp:coreProperties>
</file>